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向</w:t>
      </w:r>
      <w:r>
        <w:rPr>
          <w:rFonts w:hint="eastAsia"/>
          <w:b/>
          <w:bCs/>
          <w:sz w:val="30"/>
          <w:szCs w:val="30"/>
          <w:lang w:val="en-US" w:eastAsia="zh-CN"/>
        </w:rPr>
        <w:t>抚顺市工业和信息化局</w:t>
      </w:r>
      <w:r>
        <w:rPr>
          <w:rFonts w:hint="eastAsia"/>
          <w:b/>
          <w:bCs/>
          <w:sz w:val="30"/>
          <w:szCs w:val="30"/>
          <w:lang w:val="en-US" w:eastAsia="zh-CN"/>
        </w:rPr>
        <w:t>申请政府信息“特快专递”字样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2875915"/>
            <wp:effectExtent l="0" t="0" r="14605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86360"/>
    <w:rsid w:val="02C86360"/>
    <w:rsid w:val="57152A50"/>
    <w:rsid w:val="62586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2019-11-14T03:16:00Z</dcterms:created>
  <dc:creator>Administrator</dc:creator>
  <cp:lastModifiedBy>春雨</cp:lastModifiedBy>
  <dcterms:modified xsi:type="dcterms:W3CDTF">2019-12-03T06:08:58Z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